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La </w:t>
      </w:r>
      <w:proofErr w:type="spellStart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Research</w:t>
      </w:r>
      <w:proofErr w:type="spellEnd"/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 xml:space="preserve"> Data Alliance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(RDA) vient de créer un groupe de travail dédié COVID-19.</w:t>
      </w:r>
    </w:p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Lienhypertexte"/>
            <w:rFonts w:ascii="Calibri" w:hAnsi="Calibri" w:cs="Calibri"/>
            <w:color w:val="0070C0"/>
            <w:sz w:val="22"/>
            <w:szCs w:val="22"/>
            <w:bdr w:val="none" w:sz="0" w:space="0" w:color="auto" w:frame="1"/>
          </w:rPr>
          <w:t>https://www.rd-alliance.org/rda-covid-19-working-group-urgent-call-expert-contributions-0</w:t>
        </w:r>
      </w:hyperlink>
    </w:p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L'objectif de ce groupe de travail est de définir clairement des lignes directrices détaillées sur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le partage et la réutilisation des données liées au COVID-1</w:t>
      </w:r>
      <w:r>
        <w:rPr>
          <w:rFonts w:ascii="Calibri" w:hAnsi="Calibri" w:cs="Calibri"/>
          <w:color w:val="201F1E"/>
          <w:sz w:val="22"/>
          <w:szCs w:val="22"/>
        </w:rPr>
        <w:t xml:space="preserve">9 (données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omiques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données de recherche clinique et données épidémiologiques), afin d'aider les chercheurs à suivre les meilleures pratiques pour maximiser l'efficacité de leur travail.</w:t>
      </w:r>
    </w:p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Pour participer aux travaux</w:t>
      </w:r>
      <w:r>
        <w:rPr>
          <w:rFonts w:ascii="Calibri" w:hAnsi="Calibri" w:cs="Calibri"/>
          <w:color w:val="201F1E"/>
          <w:sz w:val="22"/>
          <w:szCs w:val="22"/>
        </w:rPr>
        <w:t> du Groupe de Travail (ou simplement suivre leurs travaux), rejoignez le Groupe : </w:t>
      </w:r>
      <w:hyperlink r:id="rId5" w:tgtFrame="_blank" w:history="1">
        <w:r>
          <w:rPr>
            <w:rStyle w:val="Lienhypertexte"/>
            <w:rFonts w:ascii="Calibri" w:hAnsi="Calibri" w:cs="Calibri"/>
            <w:color w:val="0070C0"/>
            <w:sz w:val="22"/>
            <w:szCs w:val="22"/>
            <w:bdr w:val="none" w:sz="0" w:space="0" w:color="auto" w:frame="1"/>
          </w:rPr>
          <w:t>https://www.rd-alliance.org/groups/rda-covid19</w:t>
        </w:r>
      </w:hyperlink>
    </w:p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06C5C" w:rsidRDefault="00C06C5C" w:rsidP="00C06C5C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Le groupe se fixe comme objectif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de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produire pour le 15 avril 2020</w:t>
      </w:r>
      <w:r>
        <w:rPr>
          <w:rFonts w:ascii="Calibri" w:hAnsi="Calibri" w:cs="Calibri"/>
          <w:color w:val="201F1E"/>
          <w:sz w:val="22"/>
          <w:szCs w:val="22"/>
        </w:rPr>
        <w:t> des premières recommandations. Il est piloté par :</w:t>
      </w:r>
    </w:p>
    <w:p w:rsidR="00C06C5C" w:rsidRDefault="00C06C5C" w:rsidP="00C06C5C">
      <w:pPr>
        <w:pStyle w:val="xmsonormal"/>
        <w:shd w:val="clear" w:color="auto" w:fill="FFFFFF"/>
        <w:spacing w:before="0" w:beforeAutospacing="0" w:after="0" w:afterAutospacing="0"/>
        <w:ind w:left="300" w:right="30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666666"/>
          <w:sz w:val="20"/>
          <w:szCs w:val="20"/>
          <w:bdr w:val="none" w:sz="0" w:space="0" w:color="auto" w:frame="1"/>
          <w:lang w:val="en-US"/>
        </w:rPr>
        <w:t>·</w:t>
      </w:r>
      <w:r>
        <w:rPr>
          <w:color w:val="666666"/>
          <w:sz w:val="14"/>
          <w:szCs w:val="14"/>
          <w:bdr w:val="none" w:sz="0" w:space="0" w:color="auto" w:frame="1"/>
          <w:lang w:val="en-US"/>
        </w:rPr>
        <w:t>         </w:t>
      </w:r>
      <w:r>
        <w:rPr>
          <w:color w:val="666666"/>
          <w:sz w:val="21"/>
          <w:szCs w:val="21"/>
          <w:bdr w:val="none" w:sz="0" w:space="0" w:color="auto" w:frame="1"/>
          <w:lang w:val="en-US"/>
        </w:rPr>
        <w:t xml:space="preserve">Juan </w:t>
      </w:r>
      <w:proofErr w:type="spellStart"/>
      <w:r>
        <w:rPr>
          <w:color w:val="666666"/>
          <w:sz w:val="21"/>
          <w:szCs w:val="21"/>
          <w:bdr w:val="none" w:sz="0" w:space="0" w:color="auto" w:frame="1"/>
          <w:lang w:val="en-US"/>
        </w:rPr>
        <w:t>Bicarregui</w:t>
      </w:r>
      <w:proofErr w:type="spellEnd"/>
      <w:r>
        <w:rPr>
          <w:color w:val="666666"/>
          <w:sz w:val="21"/>
          <w:szCs w:val="21"/>
          <w:bdr w:val="none" w:sz="0" w:space="0" w:color="auto" w:frame="1"/>
          <w:lang w:val="en-US"/>
        </w:rPr>
        <w:t>, Head of Data Division, UKRI-STFC &amp; EOSC Executive Board</w:t>
      </w:r>
    </w:p>
    <w:p w:rsidR="00C06C5C" w:rsidRDefault="00C06C5C" w:rsidP="00C06C5C">
      <w:pPr>
        <w:pStyle w:val="xmsonormal"/>
        <w:shd w:val="clear" w:color="auto" w:fill="FFFFFF"/>
        <w:spacing w:before="0" w:beforeAutospacing="0" w:after="0" w:afterAutospacing="0"/>
        <w:ind w:left="300" w:right="30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666666"/>
          <w:sz w:val="20"/>
          <w:szCs w:val="20"/>
          <w:bdr w:val="none" w:sz="0" w:space="0" w:color="auto" w:frame="1"/>
          <w:lang w:val="en-US"/>
        </w:rPr>
        <w:t>·</w:t>
      </w:r>
      <w:r>
        <w:rPr>
          <w:color w:val="666666"/>
          <w:sz w:val="14"/>
          <w:szCs w:val="14"/>
          <w:bdr w:val="none" w:sz="0" w:space="0" w:color="auto" w:frame="1"/>
          <w:lang w:val="en-US"/>
        </w:rPr>
        <w:t>         </w:t>
      </w:r>
      <w:r>
        <w:rPr>
          <w:color w:val="666666"/>
          <w:sz w:val="21"/>
          <w:szCs w:val="21"/>
          <w:bdr w:val="none" w:sz="0" w:space="0" w:color="auto" w:frame="1"/>
          <w:lang w:val="en-US"/>
        </w:rPr>
        <w:t xml:space="preserve">Anne </w:t>
      </w:r>
      <w:proofErr w:type="spellStart"/>
      <w:r>
        <w:rPr>
          <w:color w:val="666666"/>
          <w:sz w:val="21"/>
          <w:szCs w:val="21"/>
          <w:bdr w:val="none" w:sz="0" w:space="0" w:color="auto" w:frame="1"/>
          <w:lang w:val="en-US"/>
        </w:rPr>
        <w:t>Cambon</w:t>
      </w:r>
      <w:proofErr w:type="spellEnd"/>
      <w:r>
        <w:rPr>
          <w:color w:val="666666"/>
          <w:sz w:val="21"/>
          <w:szCs w:val="21"/>
          <w:bdr w:val="none" w:sz="0" w:space="0" w:color="auto" w:frame="1"/>
          <w:lang w:val="en-US"/>
        </w:rPr>
        <w:t xml:space="preserve"> Thomsen, Emeritus Research Director CNRS &amp; RDA Ambassador for Health Sciences &amp; Research Ethics</w:t>
      </w:r>
    </w:p>
    <w:p w:rsidR="00C06C5C" w:rsidRDefault="00C06C5C" w:rsidP="00C06C5C">
      <w:pPr>
        <w:pStyle w:val="xmsonormal"/>
        <w:shd w:val="clear" w:color="auto" w:fill="FFFFFF"/>
        <w:spacing w:before="0" w:beforeAutospacing="0" w:after="0" w:afterAutospacing="0"/>
        <w:ind w:left="300" w:right="30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666666"/>
          <w:sz w:val="20"/>
          <w:szCs w:val="20"/>
          <w:bdr w:val="none" w:sz="0" w:space="0" w:color="auto" w:frame="1"/>
        </w:rPr>
        <w:t>·</w:t>
      </w:r>
      <w:r>
        <w:rPr>
          <w:color w:val="666666"/>
          <w:sz w:val="14"/>
          <w:szCs w:val="14"/>
          <w:bdr w:val="none" w:sz="0" w:space="0" w:color="auto" w:frame="1"/>
        </w:rPr>
        <w:t>         </w:t>
      </w:r>
      <w:r>
        <w:rPr>
          <w:color w:val="666666"/>
          <w:sz w:val="21"/>
          <w:szCs w:val="21"/>
          <w:bdr w:val="none" w:sz="0" w:space="0" w:color="auto" w:frame="1"/>
        </w:rPr>
        <w:t xml:space="preserve">Sarah Jones, Associate </w:t>
      </w:r>
      <w:proofErr w:type="spellStart"/>
      <w:r>
        <w:rPr>
          <w:color w:val="666666"/>
          <w:sz w:val="21"/>
          <w:szCs w:val="21"/>
          <w:bdr w:val="none" w:sz="0" w:space="0" w:color="auto" w:frame="1"/>
        </w:rPr>
        <w:t>Director</w:t>
      </w:r>
      <w:proofErr w:type="spellEnd"/>
      <w:r>
        <w:rPr>
          <w:color w:val="666666"/>
          <w:sz w:val="21"/>
          <w:szCs w:val="21"/>
          <w:bdr w:val="none" w:sz="0" w:space="0" w:color="auto" w:frame="1"/>
        </w:rPr>
        <w:t xml:space="preserve">, Digital Curation Centre (DCC) &amp; EOSC </w:t>
      </w:r>
      <w:proofErr w:type="spellStart"/>
      <w:r>
        <w:rPr>
          <w:color w:val="666666"/>
          <w:sz w:val="21"/>
          <w:szCs w:val="21"/>
          <w:bdr w:val="none" w:sz="0" w:space="0" w:color="auto" w:frame="1"/>
        </w:rPr>
        <w:t>Executive</w:t>
      </w:r>
      <w:proofErr w:type="spellEnd"/>
      <w:r>
        <w:rPr>
          <w:color w:val="666666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color w:val="666666"/>
          <w:sz w:val="21"/>
          <w:szCs w:val="21"/>
          <w:bdr w:val="none" w:sz="0" w:space="0" w:color="auto" w:frame="1"/>
        </w:rPr>
        <w:t>Board</w:t>
      </w:r>
      <w:proofErr w:type="spellEnd"/>
    </w:p>
    <w:p w:rsidR="00C06C5C" w:rsidRDefault="00C06C5C" w:rsidP="00C06C5C">
      <w:pPr>
        <w:pStyle w:val="xmsonormal"/>
        <w:shd w:val="clear" w:color="auto" w:fill="FFFFFF"/>
        <w:spacing w:before="0" w:beforeAutospacing="0" w:after="0" w:afterAutospacing="0"/>
        <w:ind w:left="300" w:right="30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666666"/>
          <w:sz w:val="20"/>
          <w:szCs w:val="20"/>
          <w:bdr w:val="none" w:sz="0" w:space="0" w:color="auto" w:frame="1"/>
          <w:lang w:val="en-US"/>
        </w:rPr>
        <w:t>·</w:t>
      </w:r>
      <w:r>
        <w:rPr>
          <w:color w:val="666666"/>
          <w:sz w:val="14"/>
          <w:szCs w:val="14"/>
          <w:bdr w:val="none" w:sz="0" w:space="0" w:color="auto" w:frame="1"/>
          <w:lang w:val="en-US"/>
        </w:rPr>
        <w:t>         </w:t>
      </w:r>
      <w:r>
        <w:rPr>
          <w:color w:val="666666"/>
          <w:sz w:val="21"/>
          <w:szCs w:val="21"/>
          <w:bdr w:val="none" w:sz="0" w:space="0" w:color="auto" w:frame="1"/>
          <w:lang w:val="en-US"/>
        </w:rPr>
        <w:t>Mark Leggott, Executive Director, Research Data Canada &amp; RDA Council Co-Chair</w:t>
      </w:r>
    </w:p>
    <w:p w:rsidR="00C06C5C" w:rsidRDefault="00C06C5C" w:rsidP="00C06C5C">
      <w:pPr>
        <w:pStyle w:val="xmsonormal"/>
        <w:shd w:val="clear" w:color="auto" w:fill="FFFFFF"/>
        <w:spacing w:before="0" w:beforeAutospacing="0" w:after="0" w:afterAutospacing="0"/>
        <w:ind w:left="300" w:right="30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666666"/>
          <w:sz w:val="20"/>
          <w:szCs w:val="20"/>
          <w:bdr w:val="none" w:sz="0" w:space="0" w:color="auto" w:frame="1"/>
          <w:lang w:val="en-US"/>
        </w:rPr>
        <w:t>·</w:t>
      </w:r>
      <w:r>
        <w:rPr>
          <w:color w:val="666666"/>
          <w:sz w:val="14"/>
          <w:szCs w:val="14"/>
          <w:bdr w:val="none" w:sz="0" w:space="0" w:color="auto" w:frame="1"/>
          <w:lang w:val="en-US"/>
        </w:rPr>
        <w:t>         </w:t>
      </w:r>
      <w:r>
        <w:rPr>
          <w:color w:val="666666"/>
          <w:sz w:val="21"/>
          <w:szCs w:val="21"/>
          <w:bdr w:val="none" w:sz="0" w:space="0" w:color="auto" w:frame="1"/>
          <w:lang w:val="en-US"/>
        </w:rPr>
        <w:t>Priyanka Pillai, Health Informatics Specialist, University of Melbourne</w:t>
      </w:r>
    </w:p>
    <w:p w:rsidR="00C06C5C" w:rsidRDefault="00C06C5C" w:rsidP="00C06C5C">
      <w:pPr>
        <w:pStyle w:val="xmsonormal"/>
        <w:shd w:val="clear" w:color="auto" w:fill="FFFFFF"/>
        <w:spacing w:before="0" w:beforeAutospacing="0" w:after="0" w:afterAutospacing="0"/>
        <w:ind w:left="300" w:right="30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666666"/>
          <w:sz w:val="20"/>
          <w:szCs w:val="20"/>
          <w:bdr w:val="none" w:sz="0" w:space="0" w:color="auto" w:frame="1"/>
          <w:lang w:val="en-US"/>
        </w:rPr>
        <w:t>·</w:t>
      </w:r>
      <w:r>
        <w:rPr>
          <w:color w:val="666666"/>
          <w:sz w:val="14"/>
          <w:szCs w:val="14"/>
          <w:bdr w:val="none" w:sz="0" w:space="0" w:color="auto" w:frame="1"/>
          <w:lang w:val="en-US"/>
        </w:rPr>
        <w:t>         </w:t>
      </w:r>
      <w:r>
        <w:rPr>
          <w:color w:val="666666"/>
          <w:sz w:val="21"/>
          <w:szCs w:val="21"/>
          <w:bdr w:val="none" w:sz="0" w:space="0" w:color="auto" w:frame="1"/>
          <w:lang w:val="en-US"/>
        </w:rPr>
        <w:t> </w:t>
      </w:r>
    </w:p>
    <w:p w:rsidR="00C06C5C" w:rsidRDefault="00C06C5C" w:rsidP="00C06C5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b/>
          <w:bCs/>
          <w:color w:val="666666"/>
          <w:sz w:val="21"/>
          <w:szCs w:val="21"/>
          <w:u w:val="single"/>
          <w:bdr w:val="none" w:sz="0" w:space="0" w:color="auto" w:frame="1"/>
          <w:lang w:val="en-US"/>
        </w:rPr>
        <w:t xml:space="preserve">Pour plus </w:t>
      </w:r>
      <w:proofErr w:type="spellStart"/>
      <w:r>
        <w:rPr>
          <w:b/>
          <w:bCs/>
          <w:color w:val="666666"/>
          <w:sz w:val="21"/>
          <w:szCs w:val="21"/>
          <w:u w:val="single"/>
          <w:bdr w:val="none" w:sz="0" w:space="0" w:color="auto" w:frame="1"/>
          <w:lang w:val="en-US"/>
        </w:rPr>
        <w:t>d’information</w:t>
      </w:r>
      <w:proofErr w:type="spellEnd"/>
    </w:p>
    <w:p w:rsidR="00C06C5C" w:rsidRDefault="00C06C5C" w:rsidP="00C06C5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color w:val="666666"/>
          <w:sz w:val="21"/>
          <w:szCs w:val="21"/>
          <w:bdr w:val="none" w:sz="0" w:space="0" w:color="auto" w:frame="1"/>
          <w:lang w:val="en-US"/>
        </w:rPr>
        <w:t>Contacter</w:t>
      </w:r>
      <w:proofErr w:type="spellEnd"/>
      <w:r>
        <w:rPr>
          <w:color w:val="666666"/>
          <w:sz w:val="21"/>
          <w:szCs w:val="21"/>
          <w:bdr w:val="none" w:sz="0" w:space="0" w:color="auto" w:frame="1"/>
          <w:lang w:val="en-US"/>
        </w:rPr>
        <w:t xml:space="preserve"> Hilary </w:t>
      </w:r>
      <w:proofErr w:type="spellStart"/>
      <w:r>
        <w:rPr>
          <w:color w:val="666666"/>
          <w:sz w:val="21"/>
          <w:szCs w:val="21"/>
          <w:bdr w:val="none" w:sz="0" w:space="0" w:color="auto" w:frame="1"/>
          <w:lang w:val="en-US"/>
        </w:rPr>
        <w:t>Hanahoe</w:t>
      </w:r>
      <w:proofErr w:type="spellEnd"/>
      <w:r>
        <w:rPr>
          <w:color w:val="666666"/>
          <w:sz w:val="21"/>
          <w:szCs w:val="21"/>
          <w:bdr w:val="none" w:sz="0" w:space="0" w:color="auto" w:frame="1"/>
          <w:lang w:val="en-US"/>
        </w:rPr>
        <w:t>, RDA Secretary General at</w:t>
      </w:r>
      <w:r>
        <w:rPr>
          <w:rStyle w:val="xapple-converted-space"/>
          <w:color w:val="666666"/>
          <w:sz w:val="21"/>
          <w:szCs w:val="21"/>
          <w:bdr w:val="none" w:sz="0" w:space="0" w:color="auto" w:frame="1"/>
          <w:lang w:val="en-US"/>
        </w:rPr>
        <w:t> </w:t>
      </w:r>
      <w:hyperlink r:id="rId6" w:tgtFrame="_blank" w:history="1">
        <w:r>
          <w:rPr>
            <w:rStyle w:val="Lienhypertexte"/>
            <w:b/>
            <w:bCs/>
            <w:color w:val="538C39"/>
            <w:sz w:val="21"/>
            <w:szCs w:val="21"/>
            <w:bdr w:val="none" w:sz="0" w:space="0" w:color="auto" w:frame="1"/>
            <w:lang w:val="en-US"/>
          </w:rPr>
          <w:t>hilary.hanahoe@rda-foundation.org</w:t>
        </w:r>
      </w:hyperlink>
      <w:r>
        <w:rPr>
          <w:color w:val="666666"/>
          <w:sz w:val="21"/>
          <w:szCs w:val="21"/>
          <w:bdr w:val="none" w:sz="0" w:space="0" w:color="auto" w:frame="1"/>
          <w:lang w:val="en-US"/>
        </w:rPr>
        <w:t>,</w:t>
      </w:r>
    </w:p>
    <w:p w:rsidR="00C06C5C" w:rsidRDefault="00C06C5C" w:rsidP="00C06C5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color w:val="666666"/>
          <w:sz w:val="21"/>
          <w:szCs w:val="21"/>
          <w:bdr w:val="none" w:sz="0" w:space="0" w:color="auto" w:frame="1"/>
          <w:lang w:val="en-US"/>
        </w:rPr>
        <w:t>or Bridget Walker, RDA Office Manager at</w:t>
      </w:r>
      <w:r>
        <w:rPr>
          <w:rStyle w:val="xapple-converted-space"/>
          <w:color w:val="666666"/>
          <w:sz w:val="21"/>
          <w:szCs w:val="21"/>
          <w:bdr w:val="none" w:sz="0" w:space="0" w:color="auto" w:frame="1"/>
          <w:lang w:val="en-US"/>
        </w:rPr>
        <w:t> </w:t>
      </w:r>
      <w:hyperlink r:id="rId7" w:tgtFrame="_blank" w:history="1">
        <w:r>
          <w:rPr>
            <w:rStyle w:val="Lienhypertexte"/>
            <w:b/>
            <w:bCs/>
            <w:color w:val="538C39"/>
            <w:sz w:val="21"/>
            <w:szCs w:val="21"/>
            <w:bdr w:val="none" w:sz="0" w:space="0" w:color="auto" w:frame="1"/>
            <w:lang w:val="en-US"/>
          </w:rPr>
          <w:t>bridget.walker@rda-foundation.org</w:t>
        </w:r>
      </w:hyperlink>
      <w:r>
        <w:rPr>
          <w:color w:val="666666"/>
          <w:sz w:val="21"/>
          <w:szCs w:val="21"/>
          <w:bdr w:val="none" w:sz="0" w:space="0" w:color="auto" w:frame="1"/>
          <w:lang w:val="en-US"/>
        </w:rPr>
        <w:t>.</w:t>
      </w:r>
    </w:p>
    <w:p w:rsidR="004D7AE7" w:rsidRDefault="004D7AE7">
      <w:bookmarkStart w:id="0" w:name="_GoBack"/>
      <w:bookmarkEnd w:id="0"/>
    </w:p>
    <w:sectPr w:rsidR="004D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5C"/>
    <w:rsid w:val="004D7AE7"/>
    <w:rsid w:val="00C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77BB9-0195-4D71-BE93-211003A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C0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6C5C"/>
    <w:rPr>
      <w:color w:val="0000FF"/>
      <w:u w:val="single"/>
    </w:rPr>
  </w:style>
  <w:style w:type="paragraph" w:customStyle="1" w:styleId="xmsonormal">
    <w:name w:val="x_msonormal"/>
    <w:basedOn w:val="Normal"/>
    <w:rsid w:val="00C0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apple-converted-space">
    <w:name w:val="x_apple-converted-space"/>
    <w:basedOn w:val="Policepardfaut"/>
    <w:rsid w:val="00C06C5C"/>
  </w:style>
  <w:style w:type="character" w:styleId="lev">
    <w:name w:val="Strong"/>
    <w:basedOn w:val="Policepardfaut"/>
    <w:uiPriority w:val="22"/>
    <w:qFormat/>
    <w:rsid w:val="00C06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idget.walker@rda-foundat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ary.hanahoe@rda-foundation.org" TargetMode="External"/><Relationship Id="rId5" Type="http://schemas.openxmlformats.org/officeDocument/2006/relationships/hyperlink" Target="https://www.rd-alliance.org/groups/rda-covid19" TargetMode="External"/><Relationship Id="rId4" Type="http://schemas.openxmlformats.org/officeDocument/2006/relationships/hyperlink" Target="https://www.rd-alliance.org/rda-covid-19-working-group-urgent-call-expert-contributions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DALY</dc:creator>
  <cp:keywords/>
  <dc:description/>
  <cp:lastModifiedBy>Eugénie DALY</cp:lastModifiedBy>
  <cp:revision>1</cp:revision>
  <dcterms:created xsi:type="dcterms:W3CDTF">2020-03-25T11:43:00Z</dcterms:created>
  <dcterms:modified xsi:type="dcterms:W3CDTF">2020-03-25T11:43:00Z</dcterms:modified>
</cp:coreProperties>
</file>